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rFonts w:ascii="Courier New" w:cs="Courier New" w:hAnsi="Courier New"/>
          <w:b/>
          <w:color w:val="000000"/>
          <w:sz w:val="32"/>
          <w:szCs w:val="32"/>
          <w:shd w:fill="FFFFFF" w:val="clear"/>
        </w:rPr>
        <w:t xml:space="preserve">Galois Representations, Elliptic Curves </w:t>
      </w:r>
    </w:p>
    <w:p>
      <w:pPr>
        <w:pStyle w:val="style0"/>
        <w:jc w:val="center"/>
      </w:pPr>
      <w:r>
        <w:rPr>
          <w:rFonts w:ascii="Courier New" w:cs="Courier New" w:hAnsi="Courier New"/>
          <w:b/>
          <w:color w:val="000000"/>
          <w:sz w:val="32"/>
          <w:szCs w:val="32"/>
          <w:shd w:fill="FFFFFF" w:val="clear"/>
        </w:rPr>
        <w:t>and The Theorem of Fermat-Wiles</w:t>
      </w:r>
      <w:r>
        <w:rPr>
          <w:rFonts w:ascii="Courier New" w:cs="Courier New" w:hAnsi="Courier New"/>
          <w:b/>
          <w:color w:val="000000"/>
          <w:sz w:val="32"/>
          <w:szCs w:val="32"/>
        </w:rPr>
        <w:br/>
      </w:r>
    </w:p>
    <w:p>
      <w:pPr>
        <w:pStyle w:val="style0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i/>
          <w:color w:val="000000"/>
          <w:sz w:val="27"/>
          <w:szCs w:val="27"/>
          <w:shd w:fill="FFFFFF" w:val="clear"/>
        </w:rPr>
        <w:t>Bas Edixhoven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  <w:t>Department of Mathematics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  <w:t>Faculty of Science-Universiteit Leiden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  <w:t xml:space="preserve">the Netherlands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  <w:t xml:space="preserve">e-mail: </w:t>
      </w:r>
      <w:hyperlink r:id="rId2">
        <w:r>
          <w:rPr>
            <w:rStyle w:val="style16"/>
            <w:rFonts w:ascii="Courier New" w:cs="Courier New" w:hAnsi="Courier New"/>
            <w:b/>
            <w:sz w:val="27"/>
            <w:szCs w:val="27"/>
            <w:shd w:fill="FFFFFF" w:val="clear"/>
          </w:rPr>
          <w:t>edix@math.leidenuniv.nl</w:t>
        </w:r>
      </w:hyperlink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</w:r>
    </w:p>
    <w:p>
      <w:pPr>
        <w:pStyle w:val="style0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</w:r>
    </w:p>
    <w:p>
      <w:pPr>
        <w:pStyle w:val="style0"/>
        <w:jc w:val="center"/>
      </w:pPr>
      <w:r>
        <w:rPr>
          <w:rFonts w:ascii="Courier New" w:cs="Courier New" w:hAnsi="Courier New"/>
          <w:b/>
          <w:color w:val="000000"/>
          <w:sz w:val="27"/>
          <w:szCs w:val="27"/>
          <w:shd w:fill="FFFFFF" w:val="clear"/>
        </w:rPr>
        <w:t>Abstract</w:t>
      </w:r>
    </w:p>
    <w:p>
      <w:pPr>
        <w:pStyle w:val="style0"/>
        <w:jc w:val="both"/>
      </w:pP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The title of the lecture may seem intimidating, but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first year university mathematics students should be able to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understand the whole lecture. The lecture starts with the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 xml:space="preserve">notion of automorphism of the field of complex numbers. </w:t>
      </w:r>
    </w:p>
    <w:p>
      <w:pPr>
        <w:pStyle w:val="style0"/>
        <w:jc w:val="both"/>
      </w:pP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The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Galois group of a polynomial in one variable whose</w:t>
      </w:r>
      <w:r>
        <w:rPr>
          <w:rFonts w:ascii="Courier New" w:cs="Courier New" w:hAnsi="Courier New"/>
          <w:color w:val="000000"/>
          <w:sz w:val="27"/>
          <w:szCs w:val="27"/>
        </w:rPr>
        <w:br/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coefficients are rational numbers is defined, and some</w:t>
      </w:r>
      <w:r>
        <w:rPr>
          <w:rFonts w:ascii="Courier New" w:cs="Courier New" w:hAnsi="Courier New"/>
          <w:color w:val="000000"/>
          <w:sz w:val="27"/>
          <w:szCs w:val="27"/>
        </w:rPr>
        <w:br/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examples will be given. Then a definition of Galois</w:t>
      </w:r>
      <w:r>
        <w:rPr>
          <w:rFonts w:ascii="Courier New" w:cs="Courier New" w:hAnsi="Courier New"/>
          <w:color w:val="000000"/>
          <w:sz w:val="27"/>
          <w:szCs w:val="27"/>
        </w:rPr>
        <w:br/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representation is given, and it is shown how elliptic curves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give rise to two-dimensional Galois representations. At the</w:t>
      </w:r>
      <w:r>
        <w:rPr>
          <w:rFonts w:ascii="Courier New" w:cs="Courier New" w:hAnsi="Courier New"/>
          <w:color w:val="000000"/>
          <w:sz w:val="27"/>
          <w:szCs w:val="27"/>
        </w:rPr>
        <w:t xml:space="preserve"> </w:t>
      </w: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  <w:t>end, the relation with Fermat's Last Theorem is given.</w:t>
      </w:r>
    </w:p>
    <w:p>
      <w:pPr>
        <w:pStyle w:val="style0"/>
        <w:jc w:val="both"/>
      </w:pPr>
      <w:r>
        <w:rPr>
          <w:rFonts w:ascii="Courier New" w:cs="Courier New" w:hAnsi="Courier New"/>
          <w:color w:val="000000"/>
          <w:sz w:val="27"/>
          <w:szCs w:val="27"/>
          <w:shd w:fill="FFFFFF" w:val="clear"/>
        </w:rPr>
      </w:r>
    </w:p>
    <w:p>
      <w:pPr>
        <w:pStyle w:val="style0"/>
        <w:jc w:val="both"/>
      </w:pPr>
      <w:r>
        <w:rPr>
          <w:rFonts w:ascii="Courier New" w:cs="Courier New" w:hAnsi="Courier New"/>
          <w:b/>
          <w:i/>
          <w:color w:val="000000"/>
          <w:sz w:val="27"/>
          <w:szCs w:val="27"/>
        </w:rPr>
        <w:t>Keywords:</w:t>
      </w:r>
    </w:p>
    <w:p>
      <w:pPr>
        <w:pStyle w:val="style0"/>
        <w:jc w:val="left"/>
      </w:pPr>
      <w:r>
        <w:rPr>
          <w:rFonts w:ascii="Courier New" w:cs="Courier New" w:hAnsi="Courier New"/>
          <w:b w:val="false"/>
          <w:bCs w:val="false"/>
          <w:i/>
          <w:color w:val="000000"/>
          <w:sz w:val="27"/>
          <w:szCs w:val="27"/>
        </w:rPr>
        <w:t>complex numbers, automorphisms, polynomials, roots, Galois group, roots of unity, elliptic curves, Galois representations, Fermat's Last Theorem.</w:t>
      </w:r>
      <w:r>
        <w:rPr>
          <w:rFonts w:ascii="Courier New" w:cs="Courier New" w:hAnsi="Courier New"/>
          <w:b/>
          <w:i/>
          <w:color w:val="000000"/>
          <w:sz w:val="27"/>
          <w:szCs w:val="27"/>
        </w:rPr>
        <w:br/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Arial Unicode MS" w:hAnsi="Calibri"/>
      <w:color w:val="auto"/>
      <w:sz w:val="22"/>
      <w:szCs w:val="22"/>
      <w:lang w:bidi="ar-SA" w:eastAsia="en-US" w:val="id-ID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/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ix@math.leidenuniv.n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2013-10-24T17:18:00.00Z</dcterms:created>
  <dc:creator>Prof. Wawan</dc:creator>
  <cp:lastModifiedBy>Prof. Wawan</cp:lastModifiedBy>
  <dcterms:modified xsi:type="dcterms:W3CDTF">2013-10-24T17:18:00.00Z</dcterms:modified>
  <cp:revision>2</cp:revision>
</cp:coreProperties>
</file>